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5A3B" w14:textId="32710F2D" w:rsidR="0019225B" w:rsidRDefault="008B52D3" w:rsidP="004D068E">
      <w:r>
        <w:t xml:space="preserve">Wendy </w:t>
      </w:r>
      <w:proofErr w:type="spellStart"/>
      <w:r>
        <w:t>Compson</w:t>
      </w:r>
      <w:proofErr w:type="spellEnd"/>
      <w:r>
        <w:t xml:space="preserve">, early years educator and trainer is passionate about </w:t>
      </w:r>
      <w:r w:rsidR="00FF4B88">
        <w:t xml:space="preserve">the environment and </w:t>
      </w:r>
      <w:r>
        <w:t>sustainability</w:t>
      </w:r>
      <w:r w:rsidR="00FF4B88">
        <w:t>.  Over the last two years, she</w:t>
      </w:r>
      <w:r>
        <w:t xml:space="preserve"> has been supporting Sarah’s Montessori nursery in Norwich to achieve their OMEP Sustainability Bronze Award (2022) and they are in the final stages of completing the silver award.</w:t>
      </w:r>
    </w:p>
    <w:p w14:paraId="79E225A4" w14:textId="366007E4" w:rsidR="00491CEC" w:rsidRDefault="008B52D3" w:rsidP="0039395E">
      <w:pPr>
        <w:pStyle w:val="IntenseQuote"/>
      </w:pPr>
      <w:r>
        <w:t>We’ve always tried to be sustainable, but working towards this award has made us become more intentional</w:t>
      </w:r>
      <w:r w:rsidR="00FF4B88">
        <w:t>.</w:t>
      </w:r>
    </w:p>
    <w:p w14:paraId="6B38F1F1" w14:textId="1342ED8B" w:rsidR="00C85C88" w:rsidRDefault="008B52D3" w:rsidP="00903404">
      <w:pPr>
        <w:spacing w:line="240" w:lineRule="auto"/>
      </w:pPr>
      <w:r>
        <w:t xml:space="preserve">Sarah explains that working towards the award has meant that sustainability has simply become part of what </w:t>
      </w:r>
      <w:r w:rsidR="00FF4B88">
        <w:t xml:space="preserve">they </w:t>
      </w:r>
      <w:r>
        <w:t xml:space="preserve">do every day </w:t>
      </w:r>
      <w:r w:rsidR="00BB25E8">
        <w:t xml:space="preserve">as </w:t>
      </w:r>
      <w:r>
        <w:t>it</w:t>
      </w:r>
      <w:r w:rsidR="00BB25E8">
        <w:t xml:space="preserve"> becomes</w:t>
      </w:r>
      <w:r>
        <w:t xml:space="preserve"> ingrained in practice.</w:t>
      </w:r>
    </w:p>
    <w:p w14:paraId="2B8905CC" w14:textId="014FCBE0" w:rsidR="008B52D3" w:rsidRDefault="008B52D3" w:rsidP="008B52D3">
      <w:pPr>
        <w:pStyle w:val="Heading3"/>
      </w:pPr>
      <w:r>
        <w:t>OMEP</w:t>
      </w:r>
    </w:p>
    <w:p w14:paraId="6B549BF4" w14:textId="0ED12A1F" w:rsidR="00F76713" w:rsidRDefault="00A36178" w:rsidP="00903404">
      <w:pPr>
        <w:spacing w:line="240" w:lineRule="auto"/>
      </w:pPr>
      <w:r>
        <w:t xml:space="preserve">A key </w:t>
      </w:r>
      <w:r w:rsidR="00BB25E8">
        <w:t xml:space="preserve">focus </w:t>
      </w:r>
      <w:r>
        <w:t xml:space="preserve">of OMEP is supporting early years settings to promote sustainable citizenship.  The awards encourage settings to consider </w:t>
      </w:r>
      <w:r w:rsidR="00BB25E8">
        <w:t xml:space="preserve">their </w:t>
      </w:r>
      <w:r>
        <w:t>current</w:t>
      </w:r>
      <w:r w:rsidR="00BB25E8">
        <w:t xml:space="preserve"> practice</w:t>
      </w:r>
      <w:r>
        <w:t xml:space="preserve"> and what more they might do</w:t>
      </w:r>
      <w:r w:rsidR="00BB25E8">
        <w:t xml:space="preserve"> more sustainably</w:t>
      </w:r>
      <w:r>
        <w:t>.  In total, there are 30 areas to consider, under the umbrella of three pillars</w:t>
      </w:r>
      <w:r w:rsidR="00BB25E8">
        <w:t xml:space="preserve">.  These are </w:t>
      </w:r>
      <w:r w:rsidR="00BB25E8" w:rsidRPr="00BB25E8">
        <w:rPr>
          <w:i/>
          <w:iCs/>
        </w:rPr>
        <w:t>social and cultural sustainability, environmental sustainability, and economic sustainability</w:t>
      </w:r>
      <w:r>
        <w:t>.</w:t>
      </w:r>
    </w:p>
    <w:p w14:paraId="0FC0F565" w14:textId="1E5A7D03" w:rsidR="00A36178" w:rsidRDefault="00A36178" w:rsidP="00A36178">
      <w:pPr>
        <w:pStyle w:val="Heading3"/>
      </w:pPr>
      <w:r>
        <w:t>Involving families</w:t>
      </w:r>
    </w:p>
    <w:p w14:paraId="296656F1" w14:textId="0EB710E6" w:rsidR="00435658" w:rsidRDefault="00A36178" w:rsidP="00903404">
      <w:pPr>
        <w:spacing w:line="240" w:lineRule="auto"/>
      </w:pPr>
      <w:r>
        <w:t xml:space="preserve">A key element of </w:t>
      </w:r>
      <w:r w:rsidR="00BB25E8">
        <w:t xml:space="preserve">working towards </w:t>
      </w:r>
      <w:r>
        <w:t>the award</w:t>
      </w:r>
      <w:r w:rsidR="00BB25E8">
        <w:t>s</w:t>
      </w:r>
      <w:r>
        <w:t xml:space="preserve"> is </w:t>
      </w:r>
      <w:r w:rsidR="00BB25E8">
        <w:t xml:space="preserve">including </w:t>
      </w:r>
      <w:r>
        <w:t>families</w:t>
      </w:r>
      <w:r w:rsidR="007E72ED">
        <w:t>.  U</w:t>
      </w:r>
      <w:r>
        <w:t xml:space="preserve">sing </w:t>
      </w:r>
      <w:r w:rsidR="007E72ED">
        <w:t xml:space="preserve">OMEP’s </w:t>
      </w:r>
      <w:r>
        <w:t>‘</w:t>
      </w:r>
      <w:r w:rsidRPr="00BB25E8">
        <w:rPr>
          <w:i/>
          <w:iCs/>
        </w:rPr>
        <w:t>I care…</w:t>
      </w:r>
      <w:r>
        <w:t>’ booklets</w:t>
      </w:r>
      <w:r w:rsidR="00BB25E8">
        <w:t xml:space="preserve"> </w:t>
      </w:r>
      <w:r w:rsidR="007E72ED">
        <w:t>the a</w:t>
      </w:r>
      <w:r>
        <w:t xml:space="preserve">ctivities that children do at nursery can be followed through </w:t>
      </w:r>
      <w:r w:rsidR="007E72ED">
        <w:t>at home</w:t>
      </w:r>
      <w:r w:rsidR="00BB25E8">
        <w:t>.</w:t>
      </w:r>
    </w:p>
    <w:p w14:paraId="04F79F04" w14:textId="77777777" w:rsidR="005D6711" w:rsidRDefault="00BB25E8" w:rsidP="00903404">
      <w:pPr>
        <w:spacing w:line="240" w:lineRule="auto"/>
      </w:pPr>
      <w:r>
        <w:t xml:space="preserve">Sarah shares a few examples… </w:t>
      </w:r>
    </w:p>
    <w:p w14:paraId="09B7EED3" w14:textId="1469805B" w:rsidR="00A36178" w:rsidRDefault="005D6711" w:rsidP="00903404">
      <w:pPr>
        <w:spacing w:line="240" w:lineRule="auto"/>
      </w:pPr>
      <w:r>
        <w:t xml:space="preserve">The </w:t>
      </w:r>
      <w:r w:rsidR="00A36178">
        <w:t xml:space="preserve">‘Recycling Activity’ </w:t>
      </w:r>
      <w:r>
        <w:t xml:space="preserve">(under the </w:t>
      </w:r>
      <w:r w:rsidRPr="007E72ED">
        <w:rPr>
          <w:i/>
          <w:iCs/>
        </w:rPr>
        <w:t>Environment Pillar</w:t>
      </w:r>
      <w:r>
        <w:t xml:space="preserve">) </w:t>
      </w:r>
      <w:r>
        <w:t>have really engaged children and their parents</w:t>
      </w:r>
      <w:r w:rsidR="00A36178">
        <w:t xml:space="preserve">.  Each week, three children are invited to bring in clean rubbish from home which they sort for recycling in circle time.  Children </w:t>
      </w:r>
      <w:r>
        <w:t xml:space="preserve">actively </w:t>
      </w:r>
      <w:r w:rsidR="00A36178">
        <w:t>discuss, offer their ideas</w:t>
      </w:r>
      <w:r>
        <w:t>,</w:t>
      </w:r>
      <w:r w:rsidR="00A36178">
        <w:t xml:space="preserve"> and </w:t>
      </w:r>
      <w:r>
        <w:t xml:space="preserve">sort the rubbish from </w:t>
      </w:r>
      <w:r w:rsidR="00A36178">
        <w:t xml:space="preserve">home.  </w:t>
      </w:r>
      <w:r>
        <w:t>T</w:t>
      </w:r>
      <w:r w:rsidR="009259C7">
        <w:t xml:space="preserve">he </w:t>
      </w:r>
      <w:r>
        <w:t xml:space="preserve">impact </w:t>
      </w:r>
      <w:r w:rsidR="009259C7">
        <w:t>of this activity</w:t>
      </w:r>
      <w:r>
        <w:t xml:space="preserve"> can be seen in </w:t>
      </w:r>
      <w:r w:rsidR="007E72ED">
        <w:t xml:space="preserve">various ways, such as </w:t>
      </w:r>
      <w:r w:rsidR="009259C7">
        <w:t xml:space="preserve">children’s lunch boxes now </w:t>
      </w:r>
      <w:r w:rsidR="007E72ED">
        <w:t xml:space="preserve">contain </w:t>
      </w:r>
      <w:r w:rsidR="009259C7">
        <w:t xml:space="preserve">less </w:t>
      </w:r>
      <w:r>
        <w:t>packaged food</w:t>
      </w:r>
      <w:r w:rsidR="009259C7">
        <w:t>.</w:t>
      </w:r>
    </w:p>
    <w:p w14:paraId="6623AFD4" w14:textId="0E264FE9" w:rsidR="009259C7" w:rsidRDefault="009259C7" w:rsidP="00903404">
      <w:pPr>
        <w:spacing w:line="240" w:lineRule="auto"/>
      </w:pPr>
      <w:r>
        <w:t xml:space="preserve">Another (under the </w:t>
      </w:r>
      <w:r w:rsidRPr="007E72ED">
        <w:rPr>
          <w:i/>
          <w:iCs/>
        </w:rPr>
        <w:t>Social Pillar</w:t>
      </w:r>
      <w:r>
        <w:t xml:space="preserve">) is realising our social </w:t>
      </w:r>
      <w:r w:rsidR="007E72ED">
        <w:t xml:space="preserve">and cultural </w:t>
      </w:r>
      <w:r>
        <w:t xml:space="preserve">interdependency.  Parents from a range of cultures and religions have helped </w:t>
      </w:r>
      <w:r w:rsidR="005D6711">
        <w:t xml:space="preserve">supported </w:t>
      </w:r>
      <w:r>
        <w:t xml:space="preserve">the setting, </w:t>
      </w:r>
      <w:r w:rsidR="005D6711">
        <w:t>such as by</w:t>
      </w:r>
      <w:r>
        <w:t xml:space="preserve"> arranging trips to </w:t>
      </w:r>
      <w:r w:rsidR="005D6711">
        <w:t xml:space="preserve">different </w:t>
      </w:r>
      <w:r>
        <w:t xml:space="preserve">places of worship (synagogue, mosque, </w:t>
      </w:r>
      <w:r w:rsidR="005D6711">
        <w:t>cathedral</w:t>
      </w:r>
      <w:r>
        <w:t xml:space="preserve">…).  </w:t>
      </w:r>
    </w:p>
    <w:p w14:paraId="4454F9CB" w14:textId="06199B40" w:rsidR="009259C7" w:rsidRDefault="009259C7" w:rsidP="00903404">
      <w:pPr>
        <w:spacing w:line="240" w:lineRule="auto"/>
      </w:pPr>
      <w:r>
        <w:t xml:space="preserve">Children </w:t>
      </w:r>
      <w:r w:rsidR="005D6711">
        <w:t>from</w:t>
      </w:r>
      <w:r>
        <w:t xml:space="preserve"> the setting </w:t>
      </w:r>
      <w:r w:rsidR="005D6711">
        <w:t xml:space="preserve">have </w:t>
      </w:r>
      <w:r w:rsidR="007E72ED">
        <w:t xml:space="preserve">recently </w:t>
      </w:r>
      <w:r w:rsidR="005D6711">
        <w:t xml:space="preserve">begun to visit </w:t>
      </w:r>
      <w:r>
        <w:t xml:space="preserve">a </w:t>
      </w:r>
      <w:r w:rsidR="005D6711">
        <w:t xml:space="preserve">local </w:t>
      </w:r>
      <w:r>
        <w:t>residential care come, sharing some of their favourite activities (such as</w:t>
      </w:r>
      <w:r w:rsidR="007E72ED">
        <w:t>,</w:t>
      </w:r>
      <w:r>
        <w:t xml:space="preserve"> threading</w:t>
      </w:r>
      <w:r w:rsidR="007E72ED">
        <w:t>,</w:t>
      </w:r>
      <w:r>
        <w:t xml:space="preserve"> screwdriver, botany puzzles) with residents.  In turn, residents share their interests with the children.  </w:t>
      </w:r>
    </w:p>
    <w:p w14:paraId="442DF1B9" w14:textId="643739C5" w:rsidR="00020730" w:rsidRDefault="009259C7" w:rsidP="00903404">
      <w:pPr>
        <w:spacing w:line="240" w:lineRule="auto"/>
      </w:pPr>
      <w:r>
        <w:t>Wendy</w:t>
      </w:r>
      <w:r w:rsidR="00020730">
        <w:t>,</w:t>
      </w:r>
      <w:r>
        <w:t xml:space="preserve"> </w:t>
      </w:r>
      <w:proofErr w:type="gramStart"/>
      <w:r>
        <w:t>Sarah</w:t>
      </w:r>
      <w:proofErr w:type="gramEnd"/>
      <w:r>
        <w:t xml:space="preserve"> </w:t>
      </w:r>
      <w:r w:rsidR="00020730">
        <w:t xml:space="preserve">and </w:t>
      </w:r>
      <w:r w:rsidR="005D6711">
        <w:t xml:space="preserve">her </w:t>
      </w:r>
      <w:r w:rsidR="00020730">
        <w:t xml:space="preserve">staff </w:t>
      </w:r>
      <w:r w:rsidR="005D6711">
        <w:t xml:space="preserve">have found </w:t>
      </w:r>
      <w:r>
        <w:t xml:space="preserve">some of the requirements under the </w:t>
      </w:r>
      <w:r w:rsidRPr="007E72ED">
        <w:rPr>
          <w:i/>
          <w:iCs/>
        </w:rPr>
        <w:t>Economic Pillar</w:t>
      </w:r>
      <w:r w:rsidR="005D6711">
        <w:t xml:space="preserve"> more challenging</w:t>
      </w:r>
      <w:r>
        <w:t xml:space="preserve">.  </w:t>
      </w:r>
      <w:r w:rsidR="005D6711">
        <w:t>H</w:t>
      </w:r>
      <w:r w:rsidR="00020730">
        <w:t>elp</w:t>
      </w:r>
      <w:r w:rsidR="005D6711">
        <w:t xml:space="preserve">ing </w:t>
      </w:r>
      <w:r w:rsidR="00020730">
        <w:t xml:space="preserve">children understand the value of money </w:t>
      </w:r>
      <w:r w:rsidR="007E72ED">
        <w:t xml:space="preserve">has inspired </w:t>
      </w:r>
      <w:r w:rsidR="00020730">
        <w:t xml:space="preserve">the setting to </w:t>
      </w:r>
      <w:r w:rsidR="007E72ED">
        <w:t xml:space="preserve">include </w:t>
      </w:r>
      <w:r w:rsidR="00020730">
        <w:t xml:space="preserve">new </w:t>
      </w:r>
      <w:r w:rsidR="006B26E4">
        <w:t>materials and equipment</w:t>
      </w:r>
      <w:r w:rsidR="005D6711">
        <w:t xml:space="preserve">, which means </w:t>
      </w:r>
      <w:r w:rsidR="00020730">
        <w:t xml:space="preserve">that </w:t>
      </w:r>
      <w:r w:rsidR="005D6711">
        <w:t>‘</w:t>
      </w:r>
      <w:r w:rsidR="00020730">
        <w:t>sustainable citizenship</w:t>
      </w:r>
      <w:r w:rsidR="005D6711">
        <w:t>’</w:t>
      </w:r>
      <w:r w:rsidR="00020730">
        <w:t xml:space="preserve"> </w:t>
      </w:r>
      <w:r w:rsidR="007E72ED">
        <w:t xml:space="preserve">will be </w:t>
      </w:r>
      <w:r w:rsidR="00020730">
        <w:t xml:space="preserve">embedded </w:t>
      </w:r>
      <w:r w:rsidR="005D6711">
        <w:t xml:space="preserve">in </w:t>
      </w:r>
      <w:r w:rsidR="006B26E4">
        <w:t xml:space="preserve">its </w:t>
      </w:r>
      <w:proofErr w:type="gramStart"/>
      <w:r w:rsidR="006B26E4">
        <w:t>long term</w:t>
      </w:r>
      <w:proofErr w:type="gramEnd"/>
      <w:r w:rsidR="006B26E4">
        <w:t xml:space="preserve"> </w:t>
      </w:r>
      <w:r w:rsidR="005D6711">
        <w:t xml:space="preserve">provision.  </w:t>
      </w:r>
    </w:p>
    <w:p w14:paraId="33259FD7" w14:textId="77777777" w:rsidR="00020730" w:rsidRDefault="00020730" w:rsidP="00020730">
      <w:pPr>
        <w:pStyle w:val="Heading3"/>
      </w:pPr>
      <w:r>
        <w:lastRenderedPageBreak/>
        <w:t>Climate change concerns</w:t>
      </w:r>
    </w:p>
    <w:p w14:paraId="10F8C253" w14:textId="681FDFC2" w:rsidR="005906E6" w:rsidRDefault="00020730" w:rsidP="00BD19F5">
      <w:r>
        <w:t>In a world where there is much anxiety about climate change, Sarah and Wendy</w:t>
      </w:r>
      <w:r w:rsidR="006B26E4">
        <w:t xml:space="preserve">’s </w:t>
      </w:r>
      <w:r w:rsidR="007E72ED">
        <w:t xml:space="preserve">positive </w:t>
      </w:r>
      <w:r w:rsidR="006B26E4">
        <w:t xml:space="preserve">enthusiasm is evident.  They </w:t>
      </w:r>
      <w:r>
        <w:t>recognise that by introducing very young children to celebrat</w:t>
      </w:r>
      <w:r w:rsidR="006B26E4">
        <w:t>e</w:t>
      </w:r>
      <w:r>
        <w:t xml:space="preserve"> the</w:t>
      </w:r>
      <w:r w:rsidR="006B26E4">
        <w:t>ir</w:t>
      </w:r>
      <w:r>
        <w:t xml:space="preserve"> world and the interdependence of </w:t>
      </w:r>
      <w:r w:rsidR="006B26E4">
        <w:t>everything</w:t>
      </w:r>
      <w:r>
        <w:t xml:space="preserve">, </w:t>
      </w:r>
      <w:r w:rsidR="006B26E4">
        <w:t xml:space="preserve">they </w:t>
      </w:r>
      <w:r w:rsidR="007E72ED">
        <w:t xml:space="preserve">are becoming </w:t>
      </w:r>
      <w:r>
        <w:t>confident ‘movers and shakers’</w:t>
      </w:r>
      <w:r w:rsidR="006B26E4">
        <w:t xml:space="preserve">.  As young children </w:t>
      </w:r>
      <w:r>
        <w:t>absorb everything with open minds</w:t>
      </w:r>
      <w:r w:rsidR="006B26E4">
        <w:t>,</w:t>
      </w:r>
      <w:r>
        <w:t xml:space="preserve"> </w:t>
      </w:r>
      <w:r w:rsidR="006B26E4">
        <w:t xml:space="preserve">they </w:t>
      </w:r>
      <w:r w:rsidR="007E72ED">
        <w:t xml:space="preserve">naturally </w:t>
      </w:r>
      <w:r>
        <w:t>embrac</w:t>
      </w:r>
      <w:r w:rsidR="006B26E4">
        <w:t>e</w:t>
      </w:r>
      <w:r w:rsidR="00BD19F5">
        <w:t xml:space="preserve"> and adopt </w:t>
      </w:r>
      <w:r>
        <w:t>practices</w:t>
      </w:r>
      <w:r w:rsidR="006B26E4">
        <w:t xml:space="preserve">.  They are equipped to </w:t>
      </w:r>
      <w:r w:rsidR="00BD19F5">
        <w:t xml:space="preserve">make a difference.  </w:t>
      </w:r>
    </w:p>
    <w:p w14:paraId="2B1274DB" w14:textId="37FCB96C" w:rsidR="00F138A9" w:rsidRDefault="00F138A9" w:rsidP="00F138A9">
      <w:pPr>
        <w:pStyle w:val="Heading3"/>
      </w:pPr>
      <w:r>
        <w:t xml:space="preserve">And </w:t>
      </w:r>
      <w:r w:rsidR="00BF464B">
        <w:t>finally…</w:t>
      </w:r>
    </w:p>
    <w:p w14:paraId="0CA221E2" w14:textId="6BCFB7DD" w:rsidR="00BF464B" w:rsidRDefault="00BD19F5" w:rsidP="00F138A9">
      <w:r>
        <w:t xml:space="preserve">Working towards the OMEP silver award is </w:t>
      </w:r>
      <w:r w:rsidR="007E72ED">
        <w:t xml:space="preserve">both </w:t>
      </w:r>
      <w:r w:rsidR="006B26E4">
        <w:t xml:space="preserve">rewarding and </w:t>
      </w:r>
      <w:r>
        <w:t>challenging</w:t>
      </w:r>
      <w:r w:rsidR="007E72ED">
        <w:t xml:space="preserve">.  </w:t>
      </w:r>
      <w:r>
        <w:t xml:space="preserve">Sarah is unequivocal in confidently </w:t>
      </w:r>
      <w:r w:rsidR="007E72ED">
        <w:t>recommending others</w:t>
      </w:r>
      <w:r>
        <w:t>…</w:t>
      </w:r>
    </w:p>
    <w:p w14:paraId="32338B89" w14:textId="67B0C01E" w:rsidR="00BD19F5" w:rsidRDefault="00BD19F5" w:rsidP="00F138A9">
      <w:r>
        <w:t xml:space="preserve">“Go for it… early years settings are used to working with tight margins on a very low budget… having to </w:t>
      </w:r>
      <w:r w:rsidR="007E72ED">
        <w:t xml:space="preserve">make </w:t>
      </w:r>
      <w:r>
        <w:t xml:space="preserve">do with what we’ve got means that we’re actually doing </w:t>
      </w:r>
      <w:r w:rsidR="006B26E4">
        <w:t xml:space="preserve">a lot </w:t>
      </w:r>
      <w:r>
        <w:t>without realising how much we are doing…”</w:t>
      </w:r>
    </w:p>
    <w:p w14:paraId="5DE6E9E3" w14:textId="516195F8" w:rsidR="000E233B" w:rsidRDefault="00BD19F5" w:rsidP="000E233B">
      <w:pPr>
        <w:pStyle w:val="IntenseQuote"/>
      </w:pPr>
      <w:r>
        <w:t xml:space="preserve">We </w:t>
      </w:r>
      <w:r w:rsidR="007E72ED">
        <w:t xml:space="preserve">are making </w:t>
      </w:r>
      <w:r>
        <w:t>small steps that are adding to the good practice that we are doing and</w:t>
      </w:r>
      <w:r w:rsidR="006B26E4">
        <w:t>… we are</w:t>
      </w:r>
      <w:r>
        <w:t xml:space="preserve"> leaving a legacy</w:t>
      </w:r>
      <w:r w:rsidR="006B26E4">
        <w:t xml:space="preserve"> that will last</w:t>
      </w:r>
      <w:r>
        <w:t>.</w:t>
      </w:r>
    </w:p>
    <w:p w14:paraId="02F0C37F" w14:textId="681AAD7E" w:rsidR="00BD19F5" w:rsidRDefault="00BD19F5" w:rsidP="00BD19F5">
      <w:pPr>
        <w:tabs>
          <w:tab w:val="left" w:pos="1671"/>
        </w:tabs>
      </w:pPr>
      <w:r>
        <w:t>The impact and legacy of working for this Sustainable Citizenship award is far reaching</w:t>
      </w:r>
      <w:r w:rsidR="00FF4B88">
        <w:t xml:space="preserve">… for the children, their families, their communities, the </w:t>
      </w:r>
      <w:proofErr w:type="gramStart"/>
      <w:r w:rsidR="00FF4B88">
        <w:t>setting</w:t>
      </w:r>
      <w:proofErr w:type="gramEnd"/>
      <w:r w:rsidR="00FF4B88">
        <w:t xml:space="preserve"> and </w:t>
      </w:r>
      <w:r w:rsidR="00FF4B88">
        <w:t>their futures</w:t>
      </w:r>
      <w:r w:rsidR="006B26E4">
        <w:t>.</w:t>
      </w:r>
    </w:p>
    <w:p w14:paraId="2E0F5196" w14:textId="77777777" w:rsidR="006B26E4" w:rsidRDefault="006B26E4" w:rsidP="00096AB0">
      <w:pPr>
        <w:tabs>
          <w:tab w:val="left" w:pos="1671"/>
        </w:tabs>
        <w:jc w:val="center"/>
        <w:rPr>
          <w:i/>
          <w:iCs/>
        </w:rPr>
      </w:pPr>
    </w:p>
    <w:p w14:paraId="67D7732F" w14:textId="77777777" w:rsidR="006B26E4" w:rsidRDefault="006B26E4" w:rsidP="00096AB0">
      <w:pPr>
        <w:tabs>
          <w:tab w:val="left" w:pos="1671"/>
        </w:tabs>
        <w:jc w:val="center"/>
        <w:rPr>
          <w:i/>
          <w:iCs/>
        </w:rPr>
      </w:pPr>
    </w:p>
    <w:p w14:paraId="50343DEA" w14:textId="77777777" w:rsidR="006B26E4" w:rsidRDefault="006B26E4" w:rsidP="00096AB0">
      <w:pPr>
        <w:tabs>
          <w:tab w:val="left" w:pos="1671"/>
        </w:tabs>
        <w:jc w:val="center"/>
        <w:rPr>
          <w:i/>
          <w:iCs/>
        </w:rPr>
      </w:pPr>
    </w:p>
    <w:p w14:paraId="0440ED0B" w14:textId="5883E1D4" w:rsidR="00C97C6F" w:rsidRDefault="006B26E4" w:rsidP="00096AB0">
      <w:pPr>
        <w:tabs>
          <w:tab w:val="left" w:pos="1671"/>
        </w:tabs>
        <w:jc w:val="center"/>
        <w:rPr>
          <w:i/>
          <w:iCs/>
        </w:rPr>
      </w:pPr>
      <w:hyperlink r:id="rId8" w:history="1">
        <w:r w:rsidRPr="00B36351">
          <w:rPr>
            <w:rStyle w:val="Hyperlink"/>
            <w:i/>
            <w:iCs/>
          </w:rPr>
          <w:t>https://thenorwichmontessorischoolltd.co.uk/</w:t>
        </w:r>
      </w:hyperlink>
      <w:r w:rsidR="00A4741A">
        <w:rPr>
          <w:i/>
          <w:iCs/>
        </w:rPr>
        <w:t xml:space="preserve"> </w:t>
      </w:r>
    </w:p>
    <w:p w14:paraId="03031D8C" w14:textId="15A2EA40" w:rsidR="00594B95" w:rsidRDefault="00C97C6F" w:rsidP="00096AB0">
      <w:pPr>
        <w:tabs>
          <w:tab w:val="left" w:pos="1671"/>
        </w:tabs>
        <w:jc w:val="center"/>
        <w:rPr>
          <w:i/>
          <w:iCs/>
        </w:rPr>
      </w:pPr>
      <w:r>
        <w:rPr>
          <w:i/>
          <w:iCs/>
        </w:rPr>
        <w:t xml:space="preserve">Why not follow </w:t>
      </w:r>
      <w:r w:rsidR="00A4741A">
        <w:rPr>
          <w:i/>
          <w:iCs/>
        </w:rPr>
        <w:t xml:space="preserve">The </w:t>
      </w:r>
      <w:r w:rsidR="00A4741A">
        <w:rPr>
          <w:b/>
          <w:bCs/>
          <w:i/>
          <w:iCs/>
        </w:rPr>
        <w:t xml:space="preserve">Norwich Montessori School </w:t>
      </w:r>
      <w:r>
        <w:rPr>
          <w:i/>
          <w:iCs/>
        </w:rPr>
        <w:t xml:space="preserve">on </w:t>
      </w:r>
      <w:r w:rsidR="00C9349A">
        <w:rPr>
          <w:i/>
          <w:iCs/>
        </w:rPr>
        <w:t>social media?</w:t>
      </w:r>
    </w:p>
    <w:p w14:paraId="479A8919" w14:textId="5CCFD91F" w:rsidR="00C9349A" w:rsidRDefault="00000000" w:rsidP="00C9349A">
      <w:pPr>
        <w:pStyle w:val="xmsonormal"/>
        <w:shd w:val="clear" w:color="auto" w:fill="FFFFFF"/>
        <w:spacing w:before="0" w:beforeAutospacing="0" w:after="0" w:afterAutospacing="0"/>
        <w:jc w:val="center"/>
      </w:pPr>
      <w:hyperlink r:id="rId9" w:history="1">
        <w:r w:rsidR="00E67F7F" w:rsidRPr="00376238">
          <w:rPr>
            <w:rStyle w:val="Hyperlink"/>
          </w:rPr>
          <w:t>https://www.facebook.com/NorwichMontessori/</w:t>
        </w:r>
      </w:hyperlink>
    </w:p>
    <w:p w14:paraId="1F80D89D" w14:textId="77777777" w:rsidR="00E67F7F" w:rsidRDefault="00E67F7F" w:rsidP="00C9349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</w:p>
    <w:p w14:paraId="0DD5111C" w14:textId="2E74929F" w:rsidR="00C9349A" w:rsidRPr="00C9349A" w:rsidRDefault="00C9349A" w:rsidP="00C9349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C9349A">
        <w:rPr>
          <w:rFonts w:ascii="Calibri" w:hAnsi="Calibri" w:cs="Calibri"/>
          <w:i/>
          <w:iCs/>
          <w:color w:val="242424"/>
          <w:sz w:val="22"/>
          <w:szCs w:val="22"/>
        </w:rPr>
        <w:t xml:space="preserve">Further information on </w:t>
      </w:r>
      <w:r w:rsidR="00A4741A">
        <w:rPr>
          <w:rFonts w:ascii="Calibri" w:hAnsi="Calibri" w:cs="Calibri"/>
          <w:i/>
          <w:iCs/>
          <w:color w:val="242424"/>
          <w:sz w:val="22"/>
          <w:szCs w:val="22"/>
        </w:rPr>
        <w:t xml:space="preserve">Wendy </w:t>
      </w:r>
      <w:proofErr w:type="spellStart"/>
      <w:r w:rsidR="00A4741A">
        <w:rPr>
          <w:rFonts w:ascii="Calibri" w:hAnsi="Calibri" w:cs="Calibri"/>
          <w:i/>
          <w:iCs/>
          <w:color w:val="242424"/>
          <w:sz w:val="22"/>
          <w:szCs w:val="22"/>
        </w:rPr>
        <w:t>Compson</w:t>
      </w:r>
      <w:proofErr w:type="spellEnd"/>
      <w:r w:rsidR="00A4741A">
        <w:rPr>
          <w:rFonts w:ascii="Calibri" w:hAnsi="Calibri" w:cs="Calibri"/>
          <w:i/>
          <w:iCs/>
          <w:color w:val="242424"/>
          <w:sz w:val="22"/>
          <w:szCs w:val="22"/>
        </w:rPr>
        <w:t xml:space="preserve"> (Montessori trainer and Advocate for Sustainable Citizenship) </w:t>
      </w:r>
      <w:r w:rsidRPr="00C9349A">
        <w:rPr>
          <w:rFonts w:ascii="Calibri" w:hAnsi="Calibri" w:cs="Calibri"/>
          <w:i/>
          <w:iCs/>
          <w:color w:val="242424"/>
          <w:sz w:val="22"/>
          <w:szCs w:val="22"/>
        </w:rPr>
        <w:t>be found at</w:t>
      </w:r>
    </w:p>
    <w:p w14:paraId="67B33149" w14:textId="714B59E1" w:rsidR="00C9349A" w:rsidRDefault="00000000" w:rsidP="00096AB0">
      <w:pPr>
        <w:tabs>
          <w:tab w:val="left" w:pos="167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="00A4741A" w:rsidRPr="0037623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https://www.wendycompson.co.uk/</w:t>
        </w:r>
      </w:hyperlink>
    </w:p>
    <w:p w14:paraId="59567349" w14:textId="77777777" w:rsidR="00C9349A" w:rsidRDefault="00C9349A" w:rsidP="00096AB0">
      <w:pPr>
        <w:tabs>
          <w:tab w:val="left" w:pos="1671"/>
        </w:tabs>
        <w:jc w:val="center"/>
        <w:rPr>
          <w:i/>
          <w:iCs/>
        </w:rPr>
      </w:pPr>
    </w:p>
    <w:p w14:paraId="3A8CAEF7" w14:textId="77777777" w:rsidR="00C9349A" w:rsidRDefault="00C9349A" w:rsidP="00C9349A">
      <w:pPr>
        <w:tabs>
          <w:tab w:val="left" w:pos="1671"/>
        </w:tabs>
        <w:jc w:val="center"/>
        <w:rPr>
          <w:i/>
          <w:iCs/>
        </w:rPr>
      </w:pPr>
      <w:r>
        <w:rPr>
          <w:i/>
          <w:iCs/>
        </w:rPr>
        <w:t>Further information, practical guidance and advice are available through,</w:t>
      </w:r>
    </w:p>
    <w:p w14:paraId="42211AFD" w14:textId="77777777" w:rsidR="00C9349A" w:rsidRPr="006D41E3" w:rsidRDefault="00C9349A" w:rsidP="00C9349A">
      <w:pPr>
        <w:tabs>
          <w:tab w:val="left" w:pos="1671"/>
        </w:tabs>
        <w:jc w:val="center"/>
        <w:rPr>
          <w:i/>
          <w:iCs/>
        </w:rPr>
      </w:pPr>
      <w:r w:rsidRPr="006D41E3">
        <w:rPr>
          <w:b/>
          <w:bCs/>
          <w:i/>
          <w:iCs/>
        </w:rPr>
        <w:t>Turning Little Stones</w:t>
      </w:r>
      <w:r>
        <w:rPr>
          <w:i/>
          <w:iCs/>
        </w:rPr>
        <w:t xml:space="preserve"> (Series 1, Episodes 2 &amp; 4) </w:t>
      </w:r>
      <w:r>
        <w:rPr>
          <w:b/>
          <w:bCs/>
          <w:i/>
          <w:iCs/>
        </w:rPr>
        <w:t xml:space="preserve">&amp; </w:t>
      </w:r>
      <w:proofErr w:type="gramStart"/>
      <w:r w:rsidRPr="00C714C0">
        <w:rPr>
          <w:b/>
          <w:bCs/>
          <w:i/>
          <w:iCs/>
        </w:rPr>
        <w:t>Delving</w:t>
      </w:r>
      <w:proofErr w:type="gramEnd"/>
      <w:r w:rsidRPr="00C714C0">
        <w:rPr>
          <w:b/>
          <w:bCs/>
          <w:i/>
          <w:iCs/>
        </w:rPr>
        <w:t xml:space="preserve"> a little Deeper</w:t>
      </w:r>
    </w:p>
    <w:p w14:paraId="438759CC" w14:textId="7F38084E" w:rsidR="00C9349A" w:rsidRPr="0046220D" w:rsidRDefault="00C9349A" w:rsidP="006B26E4">
      <w:pPr>
        <w:tabs>
          <w:tab w:val="left" w:pos="1671"/>
        </w:tabs>
        <w:jc w:val="center"/>
        <w:rPr>
          <w:i/>
          <w:iCs/>
        </w:rPr>
      </w:pPr>
      <w:r>
        <w:rPr>
          <w:i/>
          <w:iCs/>
        </w:rPr>
        <w:t>See website for details.</w:t>
      </w:r>
    </w:p>
    <w:sectPr w:rsidR="00C9349A" w:rsidRPr="0046220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9AA5" w14:textId="77777777" w:rsidR="00A5636F" w:rsidRDefault="00A5636F" w:rsidP="003B0296">
      <w:pPr>
        <w:spacing w:after="0" w:line="240" w:lineRule="auto"/>
      </w:pPr>
      <w:r>
        <w:separator/>
      </w:r>
    </w:p>
  </w:endnote>
  <w:endnote w:type="continuationSeparator" w:id="0">
    <w:p w14:paraId="414D67F2" w14:textId="77777777" w:rsidR="00A5636F" w:rsidRDefault="00A5636F" w:rsidP="003B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11F2" w14:textId="77777777" w:rsidR="00A5636F" w:rsidRDefault="00A5636F" w:rsidP="003B0296">
      <w:pPr>
        <w:spacing w:after="0" w:line="240" w:lineRule="auto"/>
      </w:pPr>
      <w:r>
        <w:separator/>
      </w:r>
    </w:p>
  </w:footnote>
  <w:footnote w:type="continuationSeparator" w:id="0">
    <w:p w14:paraId="2CD2205C" w14:textId="77777777" w:rsidR="00A5636F" w:rsidRDefault="00A5636F" w:rsidP="003B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111"/>
      <w:gridCol w:w="3067"/>
    </w:tblGrid>
    <w:tr w:rsidR="00FB659D" w14:paraId="5258F08B" w14:textId="77777777" w:rsidTr="00A7379C">
      <w:tc>
        <w:tcPr>
          <w:tcW w:w="1838" w:type="dxa"/>
        </w:tcPr>
        <w:p w14:paraId="12AF4F43" w14:textId="5E0D013B" w:rsidR="00FB659D" w:rsidRDefault="00FB659D" w:rsidP="00BD5F54">
          <w:pPr>
            <w:pStyle w:val="Header"/>
          </w:pPr>
          <w:r>
            <w:rPr>
              <w:noProof/>
            </w:rPr>
            <w:drawing>
              <wp:inline distT="0" distB="0" distL="0" distR="0" wp14:anchorId="33F52A72" wp14:editId="69B8AE7C">
                <wp:extent cx="615950" cy="615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055" cy="61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582239FA" w14:textId="3A95AAE2" w:rsidR="005E298A" w:rsidRDefault="005E298A" w:rsidP="00BD5F54">
          <w:pPr>
            <w:pStyle w:val="Header"/>
          </w:pPr>
          <w:r>
            <w:t xml:space="preserve">Series 1. </w:t>
          </w:r>
          <w:r w:rsidR="00FB659D">
            <w:t xml:space="preserve">Episode </w:t>
          </w:r>
          <w:r w:rsidR="004C512B">
            <w:t>2</w:t>
          </w:r>
          <w:r w:rsidR="00A4741A">
            <w:t>4</w:t>
          </w:r>
        </w:p>
        <w:p w14:paraId="67CA88BD" w14:textId="77777777" w:rsidR="00A4741A" w:rsidRDefault="00FB659D" w:rsidP="00A4741A">
          <w:pPr>
            <w:pStyle w:val="Header"/>
          </w:pPr>
          <w:r w:rsidRPr="00ED5AD2">
            <w:t xml:space="preserve">Turning </w:t>
          </w:r>
          <w:r w:rsidRPr="00DB1EF5">
            <w:rPr>
              <w:rFonts w:ascii="Lucida Sans" w:hAnsi="Lucida Sans"/>
              <w:sz w:val="18"/>
              <w:szCs w:val="18"/>
            </w:rPr>
            <w:t>Little</w:t>
          </w:r>
          <w:r w:rsidRPr="00DB1EF5">
            <w:rPr>
              <w:sz w:val="18"/>
              <w:szCs w:val="18"/>
            </w:rPr>
            <w:t xml:space="preserve"> </w:t>
          </w:r>
          <w:r w:rsidRPr="00ED5AD2">
            <w:t>Stones show notes</w:t>
          </w:r>
          <w:r w:rsidR="003414BB">
            <w:t>.</w:t>
          </w:r>
          <w:r w:rsidR="00A4741A">
            <w:t xml:space="preserve">  </w:t>
          </w:r>
        </w:p>
        <w:p w14:paraId="1E47A9EA" w14:textId="32065A7F" w:rsidR="00700B13" w:rsidRDefault="00A4741A" w:rsidP="00A4741A">
          <w:pPr>
            <w:pStyle w:val="Header"/>
          </w:pPr>
          <w:r>
            <w:t>w</w:t>
          </w:r>
          <w:r w:rsidR="00700B13">
            <w:t xml:space="preserve">ith </w:t>
          </w:r>
          <w:r w:rsidRPr="00A4741A">
            <w:rPr>
              <w:b/>
              <w:bCs/>
            </w:rPr>
            <w:t>Sarah Johnson</w:t>
          </w:r>
          <w:r>
            <w:rPr>
              <w:b/>
              <w:bCs/>
            </w:rPr>
            <w:t>,</w:t>
          </w:r>
          <w:r w:rsidR="00180B99">
            <w:t xml:space="preserve"> </w:t>
          </w:r>
          <w:r>
            <w:t>Principal of The Norwich Montessori S</w:t>
          </w:r>
          <w:r w:rsidR="00180B99">
            <w:t>chool</w:t>
          </w:r>
          <w:r>
            <w:t xml:space="preserve"> &amp;</w:t>
          </w:r>
        </w:p>
        <w:p w14:paraId="4198A80A" w14:textId="7650D0B6" w:rsidR="00A4741A" w:rsidRPr="00ED5AD2" w:rsidRDefault="00A4741A" w:rsidP="00A4741A">
          <w:pPr>
            <w:pStyle w:val="Header"/>
          </w:pPr>
          <w:r w:rsidRPr="00A4741A">
            <w:rPr>
              <w:b/>
              <w:bCs/>
            </w:rPr>
            <w:t xml:space="preserve">Wendy </w:t>
          </w:r>
          <w:proofErr w:type="spellStart"/>
          <w:r w:rsidRPr="00A4741A">
            <w:rPr>
              <w:b/>
              <w:bCs/>
            </w:rPr>
            <w:t>Compson</w:t>
          </w:r>
          <w:proofErr w:type="spellEnd"/>
          <w:r>
            <w:t>, Educator and Advocate of Learning through Nature</w:t>
          </w:r>
        </w:p>
      </w:tc>
      <w:tc>
        <w:tcPr>
          <w:tcW w:w="3067" w:type="dxa"/>
        </w:tcPr>
        <w:p w14:paraId="3E8DC5A6" w14:textId="4F08EA94" w:rsidR="00700B13" w:rsidRDefault="00700B13" w:rsidP="00700B13">
          <w:pPr>
            <w:pStyle w:val="Header"/>
          </w:pPr>
          <w:r>
            <w:t xml:space="preserve">Episode </w:t>
          </w:r>
          <w:r w:rsidR="004C512B">
            <w:t>2</w:t>
          </w:r>
          <w:r w:rsidR="00A4741A">
            <w:t>4</w:t>
          </w:r>
        </w:p>
        <w:p w14:paraId="76922B81" w14:textId="529837FF" w:rsidR="00FB659D" w:rsidRDefault="00A4741A" w:rsidP="00A737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Living Well… Sustainably!</w:t>
          </w:r>
        </w:p>
        <w:p w14:paraId="06FCB64A" w14:textId="079AA428" w:rsidR="00A4741A" w:rsidRPr="00A4741A" w:rsidRDefault="00A4741A" w:rsidP="00A7379C">
          <w:pPr>
            <w:pStyle w:val="Header"/>
          </w:pPr>
          <w:r>
            <w:t xml:space="preserve">with Wendy </w:t>
          </w:r>
          <w:proofErr w:type="spellStart"/>
          <w:r>
            <w:t>Compson</w:t>
          </w:r>
          <w:proofErr w:type="spellEnd"/>
          <w:r>
            <w:t xml:space="preserve"> &amp; Sarah Johnson</w:t>
          </w:r>
        </w:p>
      </w:tc>
    </w:tr>
  </w:tbl>
  <w:p w14:paraId="68869395" w14:textId="77777777" w:rsidR="003B0296" w:rsidRDefault="003B0296" w:rsidP="00F86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AED"/>
    <w:multiLevelType w:val="hybridMultilevel"/>
    <w:tmpl w:val="CA7A2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505"/>
    <w:multiLevelType w:val="hybridMultilevel"/>
    <w:tmpl w:val="023C1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6AF0"/>
    <w:multiLevelType w:val="hybridMultilevel"/>
    <w:tmpl w:val="8EE2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55F2"/>
    <w:multiLevelType w:val="hybridMultilevel"/>
    <w:tmpl w:val="DF36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A08"/>
    <w:multiLevelType w:val="hybridMultilevel"/>
    <w:tmpl w:val="1B9A4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276A"/>
    <w:multiLevelType w:val="hybridMultilevel"/>
    <w:tmpl w:val="6E8C7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B32B1"/>
    <w:multiLevelType w:val="hybridMultilevel"/>
    <w:tmpl w:val="F76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51D5"/>
    <w:multiLevelType w:val="hybridMultilevel"/>
    <w:tmpl w:val="1FFA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97EF5"/>
    <w:multiLevelType w:val="hybridMultilevel"/>
    <w:tmpl w:val="7DB2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C1FF9"/>
    <w:multiLevelType w:val="hybridMultilevel"/>
    <w:tmpl w:val="C8D8B5C0"/>
    <w:lvl w:ilvl="0" w:tplc="7D86233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2B895070"/>
    <w:multiLevelType w:val="hybridMultilevel"/>
    <w:tmpl w:val="F2A69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0686"/>
    <w:multiLevelType w:val="hybridMultilevel"/>
    <w:tmpl w:val="08B2DC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C2159BC"/>
    <w:multiLevelType w:val="hybridMultilevel"/>
    <w:tmpl w:val="D2E0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077CC"/>
    <w:multiLevelType w:val="hybridMultilevel"/>
    <w:tmpl w:val="5EF8C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F278C"/>
    <w:multiLevelType w:val="hybridMultilevel"/>
    <w:tmpl w:val="D82E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80950"/>
    <w:multiLevelType w:val="hybridMultilevel"/>
    <w:tmpl w:val="F9527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37799">
    <w:abstractNumId w:val="1"/>
  </w:num>
  <w:num w:numId="2" w16cid:durableId="1154685518">
    <w:abstractNumId w:val="3"/>
  </w:num>
  <w:num w:numId="3" w16cid:durableId="2143234315">
    <w:abstractNumId w:val="4"/>
  </w:num>
  <w:num w:numId="4" w16cid:durableId="1275483032">
    <w:abstractNumId w:val="5"/>
  </w:num>
  <w:num w:numId="5" w16cid:durableId="106707025">
    <w:abstractNumId w:val="7"/>
  </w:num>
  <w:num w:numId="6" w16cid:durableId="355035962">
    <w:abstractNumId w:val="2"/>
  </w:num>
  <w:num w:numId="7" w16cid:durableId="1496258245">
    <w:abstractNumId w:val="15"/>
  </w:num>
  <w:num w:numId="8" w16cid:durableId="2102138629">
    <w:abstractNumId w:val="12"/>
  </w:num>
  <w:num w:numId="9" w16cid:durableId="2117482166">
    <w:abstractNumId w:val="13"/>
  </w:num>
  <w:num w:numId="10" w16cid:durableId="982003793">
    <w:abstractNumId w:val="9"/>
  </w:num>
  <w:num w:numId="11" w16cid:durableId="1838882578">
    <w:abstractNumId w:val="8"/>
  </w:num>
  <w:num w:numId="12" w16cid:durableId="1939831878">
    <w:abstractNumId w:val="0"/>
  </w:num>
  <w:num w:numId="13" w16cid:durableId="1288048827">
    <w:abstractNumId w:val="10"/>
  </w:num>
  <w:num w:numId="14" w16cid:durableId="1846751065">
    <w:abstractNumId w:val="6"/>
  </w:num>
  <w:num w:numId="15" w16cid:durableId="189228861">
    <w:abstractNumId w:val="14"/>
  </w:num>
  <w:num w:numId="16" w16cid:durableId="1136223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4C"/>
    <w:rsid w:val="0000587E"/>
    <w:rsid w:val="00017302"/>
    <w:rsid w:val="00020730"/>
    <w:rsid w:val="000248D0"/>
    <w:rsid w:val="00034780"/>
    <w:rsid w:val="00060392"/>
    <w:rsid w:val="00073A66"/>
    <w:rsid w:val="000831C9"/>
    <w:rsid w:val="00083F80"/>
    <w:rsid w:val="00096AB0"/>
    <w:rsid w:val="000A2E9F"/>
    <w:rsid w:val="000C5D5D"/>
    <w:rsid w:val="000D485C"/>
    <w:rsid w:val="000D6BE3"/>
    <w:rsid w:val="000E08D7"/>
    <w:rsid w:val="000E233B"/>
    <w:rsid w:val="000E23D3"/>
    <w:rsid w:val="000E61E2"/>
    <w:rsid w:val="000F307D"/>
    <w:rsid w:val="001015AC"/>
    <w:rsid w:val="00101A9C"/>
    <w:rsid w:val="00120F69"/>
    <w:rsid w:val="00123F5B"/>
    <w:rsid w:val="0013536B"/>
    <w:rsid w:val="00141F62"/>
    <w:rsid w:val="001671B0"/>
    <w:rsid w:val="00174BE1"/>
    <w:rsid w:val="00180B99"/>
    <w:rsid w:val="00181EF4"/>
    <w:rsid w:val="0019225B"/>
    <w:rsid w:val="001932A7"/>
    <w:rsid w:val="001A4108"/>
    <w:rsid w:val="001C3F18"/>
    <w:rsid w:val="001D50BC"/>
    <w:rsid w:val="00212127"/>
    <w:rsid w:val="00214A97"/>
    <w:rsid w:val="00233032"/>
    <w:rsid w:val="00235E1C"/>
    <w:rsid w:val="00235E38"/>
    <w:rsid w:val="002536D7"/>
    <w:rsid w:val="00263B2D"/>
    <w:rsid w:val="00281944"/>
    <w:rsid w:val="002822C7"/>
    <w:rsid w:val="00290EDD"/>
    <w:rsid w:val="00295EFA"/>
    <w:rsid w:val="002B6164"/>
    <w:rsid w:val="002B79CD"/>
    <w:rsid w:val="002C378C"/>
    <w:rsid w:val="002D014E"/>
    <w:rsid w:val="002D0DB6"/>
    <w:rsid w:val="002F4B67"/>
    <w:rsid w:val="002F4C0B"/>
    <w:rsid w:val="00300CD8"/>
    <w:rsid w:val="00304B35"/>
    <w:rsid w:val="00312A4D"/>
    <w:rsid w:val="00313008"/>
    <w:rsid w:val="00317E63"/>
    <w:rsid w:val="003414BB"/>
    <w:rsid w:val="00341A37"/>
    <w:rsid w:val="00357688"/>
    <w:rsid w:val="00374E2F"/>
    <w:rsid w:val="00374E7E"/>
    <w:rsid w:val="00376914"/>
    <w:rsid w:val="0039143A"/>
    <w:rsid w:val="00391825"/>
    <w:rsid w:val="0039395E"/>
    <w:rsid w:val="003A2357"/>
    <w:rsid w:val="003A6029"/>
    <w:rsid w:val="003B0296"/>
    <w:rsid w:val="003B0CA6"/>
    <w:rsid w:val="003B1F21"/>
    <w:rsid w:val="003B363C"/>
    <w:rsid w:val="003C350D"/>
    <w:rsid w:val="003C5E3E"/>
    <w:rsid w:val="003D1C44"/>
    <w:rsid w:val="003D3011"/>
    <w:rsid w:val="003E20F9"/>
    <w:rsid w:val="003E7C25"/>
    <w:rsid w:val="003F63D3"/>
    <w:rsid w:val="00404A37"/>
    <w:rsid w:val="004133CE"/>
    <w:rsid w:val="004203E9"/>
    <w:rsid w:val="00423414"/>
    <w:rsid w:val="00426AF4"/>
    <w:rsid w:val="00426BE2"/>
    <w:rsid w:val="004348C0"/>
    <w:rsid w:val="00435658"/>
    <w:rsid w:val="00456CE1"/>
    <w:rsid w:val="0046220D"/>
    <w:rsid w:val="0046386D"/>
    <w:rsid w:val="00466414"/>
    <w:rsid w:val="0047144C"/>
    <w:rsid w:val="004720D0"/>
    <w:rsid w:val="00483327"/>
    <w:rsid w:val="00491CEC"/>
    <w:rsid w:val="004B263A"/>
    <w:rsid w:val="004C512B"/>
    <w:rsid w:val="004D068E"/>
    <w:rsid w:val="004D30AB"/>
    <w:rsid w:val="004D3FBA"/>
    <w:rsid w:val="004D5C55"/>
    <w:rsid w:val="00500BD8"/>
    <w:rsid w:val="00550BF0"/>
    <w:rsid w:val="00562947"/>
    <w:rsid w:val="0057153F"/>
    <w:rsid w:val="0057293B"/>
    <w:rsid w:val="00577E3B"/>
    <w:rsid w:val="00580D21"/>
    <w:rsid w:val="00581CAE"/>
    <w:rsid w:val="005906E6"/>
    <w:rsid w:val="00590B42"/>
    <w:rsid w:val="005910A8"/>
    <w:rsid w:val="00594B95"/>
    <w:rsid w:val="00595E8F"/>
    <w:rsid w:val="005A2CD9"/>
    <w:rsid w:val="005B0B81"/>
    <w:rsid w:val="005B2EAA"/>
    <w:rsid w:val="005C32BC"/>
    <w:rsid w:val="005D6711"/>
    <w:rsid w:val="005E298A"/>
    <w:rsid w:val="005F6B5B"/>
    <w:rsid w:val="00602DDE"/>
    <w:rsid w:val="00625C31"/>
    <w:rsid w:val="006272BE"/>
    <w:rsid w:val="00634E72"/>
    <w:rsid w:val="00636DEC"/>
    <w:rsid w:val="00643476"/>
    <w:rsid w:val="00647C54"/>
    <w:rsid w:val="0065798B"/>
    <w:rsid w:val="006613A3"/>
    <w:rsid w:val="006614F8"/>
    <w:rsid w:val="0066419E"/>
    <w:rsid w:val="00671A89"/>
    <w:rsid w:val="00671C05"/>
    <w:rsid w:val="006779E5"/>
    <w:rsid w:val="006824E0"/>
    <w:rsid w:val="0068716C"/>
    <w:rsid w:val="0069419D"/>
    <w:rsid w:val="006A2636"/>
    <w:rsid w:val="006B26E4"/>
    <w:rsid w:val="006B5DB9"/>
    <w:rsid w:val="006C1C11"/>
    <w:rsid w:val="006C491E"/>
    <w:rsid w:val="006C79C4"/>
    <w:rsid w:val="006D41E3"/>
    <w:rsid w:val="006D717A"/>
    <w:rsid w:val="006E3451"/>
    <w:rsid w:val="00700B13"/>
    <w:rsid w:val="00710400"/>
    <w:rsid w:val="00711A1B"/>
    <w:rsid w:val="00717C34"/>
    <w:rsid w:val="00724169"/>
    <w:rsid w:val="007247F0"/>
    <w:rsid w:val="00730EB0"/>
    <w:rsid w:val="00732C0D"/>
    <w:rsid w:val="00733E2D"/>
    <w:rsid w:val="007460CD"/>
    <w:rsid w:val="0075374D"/>
    <w:rsid w:val="00761B60"/>
    <w:rsid w:val="007705AD"/>
    <w:rsid w:val="00774053"/>
    <w:rsid w:val="00790E50"/>
    <w:rsid w:val="007950AC"/>
    <w:rsid w:val="007B0BAC"/>
    <w:rsid w:val="007C6ACB"/>
    <w:rsid w:val="007D20CA"/>
    <w:rsid w:val="007E0A32"/>
    <w:rsid w:val="007E5BF3"/>
    <w:rsid w:val="007E72ED"/>
    <w:rsid w:val="008012A1"/>
    <w:rsid w:val="00813EF9"/>
    <w:rsid w:val="00820B01"/>
    <w:rsid w:val="008218A0"/>
    <w:rsid w:val="00826A34"/>
    <w:rsid w:val="00832A9F"/>
    <w:rsid w:val="00836C13"/>
    <w:rsid w:val="00837691"/>
    <w:rsid w:val="00842DF8"/>
    <w:rsid w:val="008476A5"/>
    <w:rsid w:val="00853D0A"/>
    <w:rsid w:val="008561B2"/>
    <w:rsid w:val="00864294"/>
    <w:rsid w:val="0087084A"/>
    <w:rsid w:val="00877B99"/>
    <w:rsid w:val="008812F6"/>
    <w:rsid w:val="008840B9"/>
    <w:rsid w:val="00892F46"/>
    <w:rsid w:val="008931EB"/>
    <w:rsid w:val="008969F0"/>
    <w:rsid w:val="008A217C"/>
    <w:rsid w:val="008A67F3"/>
    <w:rsid w:val="008A77E3"/>
    <w:rsid w:val="008B40F4"/>
    <w:rsid w:val="008B52D3"/>
    <w:rsid w:val="008B7EAF"/>
    <w:rsid w:val="008D1BAC"/>
    <w:rsid w:val="008D4011"/>
    <w:rsid w:val="008E5805"/>
    <w:rsid w:val="008F4C56"/>
    <w:rsid w:val="00900649"/>
    <w:rsid w:val="00903404"/>
    <w:rsid w:val="00903D02"/>
    <w:rsid w:val="009227D4"/>
    <w:rsid w:val="009259C7"/>
    <w:rsid w:val="00942A6C"/>
    <w:rsid w:val="00947E78"/>
    <w:rsid w:val="0095137E"/>
    <w:rsid w:val="00961BEC"/>
    <w:rsid w:val="0096413E"/>
    <w:rsid w:val="00971030"/>
    <w:rsid w:val="00972277"/>
    <w:rsid w:val="00986197"/>
    <w:rsid w:val="00991BC0"/>
    <w:rsid w:val="0099370E"/>
    <w:rsid w:val="009A00C7"/>
    <w:rsid w:val="009B1F58"/>
    <w:rsid w:val="009B4897"/>
    <w:rsid w:val="009D6FB9"/>
    <w:rsid w:val="009E4B16"/>
    <w:rsid w:val="009F03F5"/>
    <w:rsid w:val="009F4C22"/>
    <w:rsid w:val="00A107CF"/>
    <w:rsid w:val="00A13942"/>
    <w:rsid w:val="00A24207"/>
    <w:rsid w:val="00A30259"/>
    <w:rsid w:val="00A313D7"/>
    <w:rsid w:val="00A36178"/>
    <w:rsid w:val="00A37C67"/>
    <w:rsid w:val="00A4741A"/>
    <w:rsid w:val="00A5636F"/>
    <w:rsid w:val="00A7379C"/>
    <w:rsid w:val="00A76BA4"/>
    <w:rsid w:val="00A77B6D"/>
    <w:rsid w:val="00A96806"/>
    <w:rsid w:val="00A96F90"/>
    <w:rsid w:val="00AB5EC2"/>
    <w:rsid w:val="00AB6112"/>
    <w:rsid w:val="00AD19C1"/>
    <w:rsid w:val="00AE43D6"/>
    <w:rsid w:val="00AF7517"/>
    <w:rsid w:val="00B02D53"/>
    <w:rsid w:val="00B17AFD"/>
    <w:rsid w:val="00B26E53"/>
    <w:rsid w:val="00B31FAC"/>
    <w:rsid w:val="00B426F7"/>
    <w:rsid w:val="00B44736"/>
    <w:rsid w:val="00B45122"/>
    <w:rsid w:val="00B47803"/>
    <w:rsid w:val="00B515A1"/>
    <w:rsid w:val="00B839A2"/>
    <w:rsid w:val="00B96E22"/>
    <w:rsid w:val="00BA46AB"/>
    <w:rsid w:val="00BA6770"/>
    <w:rsid w:val="00BB25E8"/>
    <w:rsid w:val="00BC246C"/>
    <w:rsid w:val="00BD19F5"/>
    <w:rsid w:val="00BD4553"/>
    <w:rsid w:val="00BD5F54"/>
    <w:rsid w:val="00BD655F"/>
    <w:rsid w:val="00BE3182"/>
    <w:rsid w:val="00BE39DC"/>
    <w:rsid w:val="00BF0D00"/>
    <w:rsid w:val="00BF3082"/>
    <w:rsid w:val="00BF464B"/>
    <w:rsid w:val="00BF6402"/>
    <w:rsid w:val="00C00CF6"/>
    <w:rsid w:val="00C0689F"/>
    <w:rsid w:val="00C075C2"/>
    <w:rsid w:val="00C1589B"/>
    <w:rsid w:val="00C315B3"/>
    <w:rsid w:val="00C46B5B"/>
    <w:rsid w:val="00C52530"/>
    <w:rsid w:val="00C57316"/>
    <w:rsid w:val="00C65849"/>
    <w:rsid w:val="00C85C88"/>
    <w:rsid w:val="00C9349A"/>
    <w:rsid w:val="00C97C6F"/>
    <w:rsid w:val="00CB2B53"/>
    <w:rsid w:val="00CB5296"/>
    <w:rsid w:val="00CD2F23"/>
    <w:rsid w:val="00CF4DC5"/>
    <w:rsid w:val="00CF66F2"/>
    <w:rsid w:val="00D105BF"/>
    <w:rsid w:val="00D1546C"/>
    <w:rsid w:val="00D30987"/>
    <w:rsid w:val="00D4562E"/>
    <w:rsid w:val="00D472BB"/>
    <w:rsid w:val="00D607AD"/>
    <w:rsid w:val="00D616DD"/>
    <w:rsid w:val="00D733A2"/>
    <w:rsid w:val="00D76C08"/>
    <w:rsid w:val="00D77C2F"/>
    <w:rsid w:val="00DA0DCE"/>
    <w:rsid w:val="00DB0747"/>
    <w:rsid w:val="00DB4FBD"/>
    <w:rsid w:val="00DE13A4"/>
    <w:rsid w:val="00E024DA"/>
    <w:rsid w:val="00E11769"/>
    <w:rsid w:val="00E22B8A"/>
    <w:rsid w:val="00E24642"/>
    <w:rsid w:val="00E33326"/>
    <w:rsid w:val="00E34218"/>
    <w:rsid w:val="00E42528"/>
    <w:rsid w:val="00E45B1D"/>
    <w:rsid w:val="00E53FE7"/>
    <w:rsid w:val="00E57B54"/>
    <w:rsid w:val="00E60CB4"/>
    <w:rsid w:val="00E6374A"/>
    <w:rsid w:val="00E67F7F"/>
    <w:rsid w:val="00E72BE9"/>
    <w:rsid w:val="00E85E53"/>
    <w:rsid w:val="00E8644C"/>
    <w:rsid w:val="00EB6346"/>
    <w:rsid w:val="00ED7C16"/>
    <w:rsid w:val="00F008DA"/>
    <w:rsid w:val="00F01F9C"/>
    <w:rsid w:val="00F02D7B"/>
    <w:rsid w:val="00F05BF7"/>
    <w:rsid w:val="00F060A7"/>
    <w:rsid w:val="00F06CAB"/>
    <w:rsid w:val="00F071FD"/>
    <w:rsid w:val="00F138A9"/>
    <w:rsid w:val="00F154DC"/>
    <w:rsid w:val="00F22BD0"/>
    <w:rsid w:val="00F247A9"/>
    <w:rsid w:val="00F27C09"/>
    <w:rsid w:val="00F34B5C"/>
    <w:rsid w:val="00F43876"/>
    <w:rsid w:val="00F5664D"/>
    <w:rsid w:val="00F65125"/>
    <w:rsid w:val="00F76713"/>
    <w:rsid w:val="00F86BAA"/>
    <w:rsid w:val="00FB176F"/>
    <w:rsid w:val="00FB2E36"/>
    <w:rsid w:val="00FB3262"/>
    <w:rsid w:val="00FB659D"/>
    <w:rsid w:val="00FC51C9"/>
    <w:rsid w:val="00FC7BE8"/>
    <w:rsid w:val="00FF1364"/>
    <w:rsid w:val="00FF14F1"/>
    <w:rsid w:val="00FF4B88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B7290"/>
  <w15:chartTrackingRefBased/>
  <w15:docId w15:val="{BDBF3B86-3D48-4C36-B2CE-BF0A0EC5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29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029"/>
    <w:pPr>
      <w:keepNext/>
      <w:keepLines/>
      <w:spacing w:before="240" w:after="0"/>
      <w:outlineLvl w:val="0"/>
    </w:pPr>
    <w:rPr>
      <w:rFonts w:ascii="Open Sans Light" w:eastAsiaTheme="majorEastAsia" w:hAnsi="Open Sans Light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029"/>
    <w:pPr>
      <w:keepNext/>
      <w:keepLines/>
      <w:spacing w:before="40" w:after="0"/>
      <w:outlineLvl w:val="1"/>
    </w:pPr>
    <w:rPr>
      <w:rFonts w:ascii="Open Sans Light" w:eastAsiaTheme="majorEastAsia" w:hAnsi="Open Sans Light" w:cstheme="majorBidi"/>
      <w:color w:val="AA610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029"/>
    <w:pPr>
      <w:keepNext/>
      <w:keepLines/>
      <w:spacing w:before="40" w:after="0"/>
      <w:outlineLvl w:val="2"/>
    </w:pPr>
    <w:rPr>
      <w:rFonts w:ascii="Open Sans Light" w:eastAsiaTheme="majorEastAsia" w:hAnsi="Open Sans Light" w:cstheme="majorBidi"/>
      <w:color w:val="71410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296"/>
  </w:style>
  <w:style w:type="paragraph" w:styleId="Footer">
    <w:name w:val="footer"/>
    <w:basedOn w:val="Normal"/>
    <w:link w:val="FooterChar"/>
    <w:uiPriority w:val="99"/>
    <w:unhideWhenUsed/>
    <w:rsid w:val="003B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296"/>
  </w:style>
  <w:style w:type="table" w:styleId="TableGrid">
    <w:name w:val="Table Grid"/>
    <w:basedOn w:val="TableNormal"/>
    <w:uiPriority w:val="39"/>
    <w:rsid w:val="003B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0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6029"/>
    <w:rPr>
      <w:rFonts w:ascii="Open Sans Light" w:eastAsiaTheme="majorEastAsia" w:hAnsi="Open Sans Light" w:cstheme="majorBidi"/>
      <w:color w:val="AA610D" w:themeColor="accent1" w:themeShade="BF"/>
      <w:sz w:val="26"/>
      <w:szCs w:val="26"/>
    </w:rPr>
  </w:style>
  <w:style w:type="paragraph" w:customStyle="1" w:styleId="Answer">
    <w:name w:val="Answer"/>
    <w:basedOn w:val="Normal"/>
    <w:link w:val="AnswerChar"/>
    <w:qFormat/>
    <w:rsid w:val="00060392"/>
    <w:pPr>
      <w:ind w:left="720" w:right="720"/>
    </w:pPr>
    <w:rPr>
      <w:i/>
    </w:rPr>
  </w:style>
  <w:style w:type="character" w:customStyle="1" w:styleId="AnswerChar">
    <w:name w:val="Answer Char"/>
    <w:basedOn w:val="DefaultParagraphFont"/>
    <w:link w:val="Answer"/>
    <w:rsid w:val="0006039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3A6029"/>
    <w:rPr>
      <w:rFonts w:ascii="Open Sans Light" w:eastAsiaTheme="majorEastAsia" w:hAnsi="Open Sans Light" w:cstheme="majorBidi"/>
      <w:color w:val="714109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0A7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6029"/>
    <w:rPr>
      <w:rFonts w:ascii="Open Sans Light" w:eastAsiaTheme="majorEastAsia" w:hAnsi="Open Sans Light" w:cstheme="majorBidi"/>
      <w:color w:val="AA610D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6029"/>
    <w:pPr>
      <w:spacing w:after="0" w:line="240" w:lineRule="auto"/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029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0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029"/>
    <w:rPr>
      <w:rFonts w:ascii="Open Sans" w:eastAsiaTheme="minorEastAsia" w:hAnsi="Open Sans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3A602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A602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A6029"/>
    <w:rPr>
      <w:i/>
      <w:iCs/>
      <w:color w:val="E4831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3F5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3F5"/>
    <w:rPr>
      <w:rFonts w:ascii="Open Sans" w:hAnsi="Open Sans"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E4B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B16"/>
    <w:rPr>
      <w:rFonts w:ascii="Open Sans" w:hAnsi="Open Sans"/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C9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rwichmontessorischoolltd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endycompson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orwichMontesso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7A6E-A321-4F8D-925A-97524633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Allen</dc:creator>
  <cp:keywords/>
  <dc:description/>
  <cp:lastModifiedBy>John Allen</cp:lastModifiedBy>
  <cp:revision>2</cp:revision>
  <cp:lastPrinted>2022-10-14T13:59:00Z</cp:lastPrinted>
  <dcterms:created xsi:type="dcterms:W3CDTF">2023-05-11T11:43:00Z</dcterms:created>
  <dcterms:modified xsi:type="dcterms:W3CDTF">2023-05-11T11:43:00Z</dcterms:modified>
</cp:coreProperties>
</file>